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50717" w14:textId="77777777" w:rsidR="00544173" w:rsidRDefault="00A31F4B" w:rsidP="00544173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</w:p>
    <w:p w14:paraId="1EAA5A83" w14:textId="77777777" w:rsidR="00544173" w:rsidRDefault="00A31F4B" w:rsidP="00544173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Премьер-Министрі</w:t>
      </w:r>
    </w:p>
    <w:p w14:paraId="345E8734" w14:textId="085F0472" w:rsidR="00A31F4B" w:rsidRDefault="00A31F4B" w:rsidP="00544173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Бектенов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ке</w:t>
      </w:r>
    </w:p>
    <w:p w14:paraId="2975961B" w14:textId="77777777" w:rsidR="00A31F4B" w:rsidRDefault="00A31F4B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03A4D60" w14:textId="77777777" w:rsidR="00544173" w:rsidRPr="00544173" w:rsidRDefault="00544173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8D72FC1" w14:textId="77777777" w:rsidR="00063CD0" w:rsidRDefault="00A31F4B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Үкіметінің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кейбір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14:paraId="1F0C56D6" w14:textId="624FC266" w:rsidR="00A31F4B" w:rsidRDefault="003872AD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мен </w:t>
      </w:r>
      <w:proofErr w:type="spellStart"/>
      <w:r w:rsidR="00A31F4B">
        <w:rPr>
          <w:rFonts w:ascii="Times New Roman" w:hAnsi="Times New Roman" w:cs="Times New Roman"/>
          <w:b/>
          <w:sz w:val="28"/>
          <w:szCs w:val="28"/>
        </w:rPr>
        <w:t>толықтыру</w:t>
      </w:r>
      <w:proofErr w:type="spellEnd"/>
      <w:r w:rsidR="00A31F4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31F4B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A31F4B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A31F4B">
        <w:rPr>
          <w:rFonts w:ascii="Times New Roman" w:hAnsi="Times New Roman" w:cs="Times New Roman"/>
          <w:b/>
          <w:sz w:val="28"/>
          <w:szCs w:val="28"/>
        </w:rPr>
        <w:t>»</w:t>
      </w:r>
    </w:p>
    <w:p w14:paraId="376C1F18" w14:textId="77777777" w:rsidR="00A31F4B" w:rsidRDefault="00A31F4B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Үкіметі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қаулысының</w:t>
      </w:r>
      <w:proofErr w:type="spellEnd"/>
      <w:r w:rsidR="00E803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</w:p>
    <w:p w14:paraId="49F19CE8" w14:textId="600487B6" w:rsidR="00A31F4B" w:rsidRDefault="00063CD0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proofErr w:type="spellStart"/>
      <w:r w:rsidR="00A31F4B">
        <w:rPr>
          <w:rFonts w:ascii="Times New Roman" w:hAnsi="Times New Roman" w:cs="Times New Roman"/>
          <w:b/>
          <w:sz w:val="28"/>
          <w:szCs w:val="28"/>
        </w:rPr>
        <w:t>үсіндірме</w:t>
      </w:r>
      <w:proofErr w:type="spellEnd"/>
      <w:r w:rsidR="003872A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proofErr w:type="spellStart"/>
      <w:r w:rsidR="00A31F4B">
        <w:rPr>
          <w:rFonts w:ascii="Times New Roman" w:hAnsi="Times New Roman" w:cs="Times New Roman"/>
          <w:b/>
          <w:sz w:val="28"/>
          <w:szCs w:val="28"/>
        </w:rPr>
        <w:t>жазба</w:t>
      </w:r>
      <w:proofErr w:type="spellEnd"/>
    </w:p>
    <w:p w14:paraId="551D4B2B" w14:textId="77777777" w:rsidR="00A31F4B" w:rsidRDefault="00A31F4B" w:rsidP="00A31F4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876CAF" w14:textId="678A942E" w:rsidR="00A31F4B" w:rsidRDefault="003872AD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1.</w:t>
      </w:r>
      <w:r w:rsidR="00A31F4B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Әзірлеуші мемлекеттік органның атауы.</w:t>
      </w:r>
    </w:p>
    <w:p w14:paraId="1B61490C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Қазақстан Республикасы Қаржы министрлігі.</w:t>
      </w:r>
    </w:p>
    <w:p w14:paraId="7E3C122B" w14:textId="3E41864E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2.</w:t>
      </w:r>
      <w:r w:rsidR="003872A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Тиісті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құқықты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қактілерге, Қазақстан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Республикасы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ратификациялаған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халықаралық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шарттардың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нормаларына, Қазақстан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Республикасы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қатысушысы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болып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табылатын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халықаралық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ұйымдардың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шешімдеріне, Үкімет пен Үкімет Аппараты басшылығының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хаттамалық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және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өзге де тапсырмаларына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және/немесе оны қабылдау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қажеттілігінің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басқа да негіздемелерінесілтемежасай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отырып, жобаны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қабылдау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үшін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негіздемелер.</w:t>
      </w:r>
    </w:p>
    <w:p w14:paraId="1983E76C" w14:textId="412E1CE5" w:rsidR="008F5385" w:rsidRDefault="008F5385" w:rsidP="008F5385">
      <w:pPr>
        <w:spacing w:after="0" w:line="240" w:lineRule="auto"/>
        <w:ind w:firstLine="567"/>
        <w:jc w:val="both"/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</w:pP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Жекеменшік мектептерді қаржыландыру мәселелері жөніндегі кеңестің 2025 жылғы 4 қазандағы № Б-1533 хаттамасының 2.1-тармағына сәйкес  Қазақстан Республикасы Қаржы министрлігі Қазақстан Республикасы оқу-ағарту және ғылым мен жоғары білім министрліктерімен бі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рлесіп «Қаржы орталығы» </w:t>
      </w:r>
      <w:r w:rsidR="00544173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кционерлік қоғамның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мемлекеттік акциялар пакетін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иелену және пайдалану құқығын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министрлігіне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беруді қамтамасыз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ету тапсырылды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.</w:t>
      </w:r>
    </w:p>
    <w:p w14:paraId="3925F770" w14:textId="1195AE72" w:rsidR="00A31F4B" w:rsidRDefault="008F5385" w:rsidP="00A31F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3. </w:t>
      </w:r>
      <w:r w:rsidR="00A31F4B">
        <w:rPr>
          <w:rFonts w:ascii="Times New Roman" w:hAnsi="Times New Roman" w:cs="Times New Roman"/>
          <w:b/>
          <w:sz w:val="28"/>
          <w:szCs w:val="28"/>
          <w:lang w:val="kk-KZ"/>
        </w:rPr>
        <w:t>Жоба бойынша қаржылық шығындардың қажеттілігі және оның қаржылық қамтамасыз етілуі, оның ішінде қаржыландыру көзі, сондай-ақ қажет болған жағдайда - Республикалық бюджет комиссиясының шешімі (тиісті есептеулер, қаржыландыру көзіне сілтеме, Республикалық бюджет комиссиясы шешімінің көшірмесі міндетті түрде түсіндірме жазбаға қоса беріледі).</w:t>
      </w:r>
    </w:p>
    <w:p w14:paraId="009247E0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қаржылық шығындарды талап етпейді.</w:t>
      </w:r>
    </w:p>
    <w:p w14:paraId="06DC1B18" w14:textId="52EBF7F9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4.</w:t>
      </w:r>
      <w:r w:rsidR="003872A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Жоба қабылданған жағдайда болжанатын әлеуметтік-экономикалық, құқықтық және (немесе) өзге де салдарлар, сондай-ақ жоба ережелерінің ұлттық қауіпсіздікті қамтамасыз етуге әсері.</w:t>
      </w:r>
    </w:p>
    <w:p w14:paraId="45081C78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Жобаны қабылдау теріс әлеуметтік-экономикалық, құқықтық және (немесе) өзге де салдарларға әкеп соқпайды, сондай-ақ ұлттық қауіпсіздікті қамтамасыз етуге әсер етпейді.</w:t>
      </w:r>
    </w:p>
    <w:p w14:paraId="63390823" w14:textId="0810A794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</w:t>
      </w:r>
      <w:r w:rsidR="003872A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01CF5016" w14:textId="332246F3" w:rsidR="00544173" w:rsidRDefault="00544173" w:rsidP="00B670AE">
      <w:pPr>
        <w:spacing w:after="0" w:line="240" w:lineRule="auto"/>
        <w:ind w:firstLine="708"/>
        <w:jc w:val="both"/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Жобаның мақсаты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«Қаржы орталығы» а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кционерлік қоғам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мемлекеттік акциялар пакетін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иелену және пайдалану құқығын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Қазақстан Республикасы Қаржы министрлігін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ің қарамағына беруге байланысты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Қазақстан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lastRenderedPageBreak/>
        <w:t>Республикасы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Үкіметінің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кейбір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шешімдеріне</w:t>
      </w:r>
      <w:r w:rsidRPr="00544173">
        <w:rPr>
          <w:lang w:val="kk-KZ"/>
        </w:rPr>
        <w:t xml:space="preserve"> </w:t>
      </w:r>
      <w:r w:rsidRPr="00544173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өзгерістер мен толықтыру енгізу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болып табылады.</w:t>
      </w:r>
    </w:p>
    <w:p w14:paraId="1E16152E" w14:textId="5DE1F40E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</w:t>
      </w:r>
      <w:r w:rsidR="003872A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Президенттің және/немесе Үкіметтің жобада қаралатын мәселелер бойынша бұрын қабылданған актілері және оларды іске асыру нәтижелері туралы мәліметтер.</w:t>
      </w:r>
    </w:p>
    <w:p w14:paraId="764D65E2" w14:textId="1AB509A3" w:rsidR="00544173" w:rsidRPr="00544173" w:rsidRDefault="00544173" w:rsidP="00B67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Қазақстан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Республикасы Қаржы министрлігінің кейбір мәселелері туралы» </w:t>
      </w:r>
      <w:r w:rsidRPr="008F5385"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Қазақстан 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>Республикасы</w:t>
      </w:r>
      <w:r>
        <w:rPr>
          <w:rStyle w:val="anegp0gi0b9av8jahpyh"/>
          <w:rFonts w:ascii="Times New Roman" w:hAnsi="Times New Roman" w:cs="Times New Roman"/>
          <w:sz w:val="28"/>
          <w:szCs w:val="28"/>
          <w:lang w:val="kk-KZ"/>
        </w:rPr>
        <w:t xml:space="preserve"> Үкіметінің 2008 жылғы 24 сәуірдегі </w:t>
      </w:r>
      <w:r w:rsidRPr="00544173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№ 387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қаулысына өзгерістер мен толықтыру енгізілді.</w:t>
      </w:r>
    </w:p>
    <w:p w14:paraId="71B396F1" w14:textId="6039E2DF" w:rsidR="00A31F4B" w:rsidRDefault="003872AD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7.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Заңнаманы оны қабылдаған жағдайда енгізілетін жобаға сәйкес келтіру қажеттілігі (басқа құқықтық актілерді қабылдау немесе қолданыстағы актілерге өзгерістер және/немесе толықтырулар енгізу талап етілетінін көрсету) не мұндай қажеттіліктің болмауы.</w:t>
      </w:r>
    </w:p>
    <w:p w14:paraId="11B29C95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>Жоқ.</w:t>
      </w:r>
    </w:p>
    <w:p w14:paraId="0C2DAB84" w14:textId="4426776A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8.</w:t>
      </w:r>
      <w:r w:rsidR="003872A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Ұсынылған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халықаралық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шарттың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жобасын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кейіннен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ратификациялау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қажеттігі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туралы</w:t>
      </w:r>
      <w:r w:rsidR="00E95939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ақпарат.</w:t>
      </w:r>
    </w:p>
    <w:p w14:paraId="4F19A0F2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Халықаралық</w:t>
      </w:r>
      <w:r w:rsidR="00E95939"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шарт</w:t>
      </w:r>
      <w:r w:rsidR="00E95939"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болып</w:t>
      </w:r>
      <w:r w:rsidR="00E95939"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табылмайды.</w:t>
      </w:r>
    </w:p>
    <w:p w14:paraId="25405462" w14:textId="52D0F2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9.</w:t>
      </w:r>
      <w:r w:rsidR="003872A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Жобаны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және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оған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материалдарды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құпияларды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қамтитын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жобаларды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қоспағанда, «Қазақстан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Үкіметінің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ұтқыр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кеңсесі» ақпараттық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жүйесі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арқылы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Үкімет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мүшелерінің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ұтқыр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құрылғыларына беру мүмкіндігі (немесе) Кеңсе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Басшысының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және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Байланыс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және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министрлігінің 2011 жылғы 20 мамырдағы </w:t>
      </w:r>
      <w:r w:rsidR="003872AD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№ 25-1-32 қбпү/22П-қбпү бірлескен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бұйрығымен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бекітілген «Қазақстан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Республикасы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Үкіметінің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ұтқыр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кеңсесі» ақпараттық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жүйесінде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беруге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рұқсат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етілген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тізбесіне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сәйкес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</w:t>
      </w:r>
      <w:r w:rsidR="00E9593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ақпарат.</w:t>
      </w:r>
    </w:p>
    <w:p w14:paraId="2FF1FFBB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Рұқсат</w:t>
      </w:r>
      <w:r w:rsidR="00E9593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етіледі.</w:t>
      </w:r>
    </w:p>
    <w:p w14:paraId="71EC7163" w14:textId="4C60091C" w:rsidR="00A31F4B" w:rsidRDefault="00B670AE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10.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Жобаны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мемлекеттік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органның интернет-ресурсында, сондай-ақ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ашық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нормативтік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құқықтық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актілердің интернет-порталында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орналастыру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туралы</w:t>
      </w:r>
      <w:r w:rsidR="00E95939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 w:rsidR="00A31F4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ақпарат (күні, байттар саны).</w:t>
      </w:r>
    </w:p>
    <w:p w14:paraId="05FE54CE" w14:textId="77777777" w:rsidR="00B670AE" w:rsidRDefault="00B670AE" w:rsidP="00B670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Талап етілмейді.</w:t>
      </w:r>
    </w:p>
    <w:p w14:paraId="6A058A2A" w14:textId="19412EA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11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  <w:r w:rsidR="003872AD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Әлеуметтік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маңызы бар жобаға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баспасөз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хабарламасын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уәкілетті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мемлекеттік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органдардың интернет-ресурстарында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орналастыру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туралы</w:t>
      </w:r>
      <w:r w:rsidR="004A41E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ақпарат.</w:t>
      </w:r>
    </w:p>
    <w:p w14:paraId="68306087" w14:textId="77777777" w:rsidR="00B670AE" w:rsidRDefault="00B670AE" w:rsidP="00B670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Талап етілмейді.</w:t>
      </w:r>
    </w:p>
    <w:p w14:paraId="17DA6C6C" w14:textId="56B9CAC9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12.</w:t>
      </w:r>
      <w:r w:rsidR="003872AD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Жобаның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Қазақстан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Республикасы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ратификациялаған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халықаралық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шарттарға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және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Қазақстан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Республикасы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қатысушысы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болып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табылатын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халықаралық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ұйымдардың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шешімдеріне</w:t>
      </w:r>
      <w:r w:rsidR="004A41EB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сәйкестігі.</w:t>
      </w:r>
    </w:p>
    <w:p w14:paraId="317E387D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>Сәйкес</w:t>
      </w:r>
      <w:r w:rsidR="000B2F2C"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kk-KZ" w:eastAsia="en-US"/>
        </w:rPr>
        <w:t>келеді.</w:t>
      </w:r>
    </w:p>
    <w:p w14:paraId="5249D14D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13. Жобаны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қолданысқа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енгізуге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байланысты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жеке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кәсіпкерлік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субъектілері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шығындарының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төмендеуін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және (немесе) ұлғаюын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растайтын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есептеулердің</w:t>
      </w:r>
      <w:r w:rsidR="000B2F2C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нәтижелері.</w:t>
      </w:r>
    </w:p>
    <w:p w14:paraId="74EF5228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Жеке кәсіпкерлік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субъектілерінің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мүдделерін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қозғайтын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жобаға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түсіндірме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жазбада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міндетті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түрде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актінің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қолданысқа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енгізілуіне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байланысты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жеке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кәсіпкерлік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субъектілері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шығындарының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төмендеуін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және (немесе) ұлғаюын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растайтын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есептеулердің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нәтижелері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қамтылуға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тиіс.</w:t>
      </w:r>
    </w:p>
    <w:p w14:paraId="1C2FCAE9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Талап</w:t>
      </w:r>
      <w:r w:rsidR="007E3809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етілмейді.</w:t>
      </w:r>
    </w:p>
    <w:p w14:paraId="70880237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14. Қазақстан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Республикасы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Ұлттық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кәсіпкерлер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палатасының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және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кәсіпкерлік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субъектілерінің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сараптамалық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кеңестері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мүшелерінің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сараптамалық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қорытындысымен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келіспеу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себептерінің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дәлелді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негіздемесі.</w:t>
      </w:r>
    </w:p>
    <w:p w14:paraId="2CC9F350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Сараптамалық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қорытындыларда</w:t>
      </w:r>
      <w:r w:rsidR="007E3809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көрсетілген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ескертулер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жойылған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жағдайда, жобаны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әзірлеуші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жобаға осы ескертулерді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жою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туралы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түсіндірме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жазбада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көрсетуі</w:t>
      </w:r>
      <w:r w:rsidR="0061110F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тиіс.</w:t>
      </w:r>
    </w:p>
    <w:p w14:paraId="5A881D4D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Талап</w:t>
      </w:r>
      <w:r w:rsidR="0061110F"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  <w:shd w:val="clear" w:color="auto" w:fill="FFFFFF"/>
          <w:lang w:val="kk-KZ"/>
        </w:rPr>
        <w:t>етілмейді.</w:t>
      </w:r>
    </w:p>
    <w:p w14:paraId="32D8F9A0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15. Егер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Үкімет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қаулысының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жобасы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азаматтардың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құқықтарын, бостандықтары мен міндеттерін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қозғайтын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болса, мемлекеттік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органда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қоғамдық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кеңес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құру «Қоғамдық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кеңестер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туралы» Қазақстан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Республикасының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Заңында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көзделмеген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жағдайларды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қоспағанда, қоғамдық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кеңестің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ұсынымдарымен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келіспеу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себептерін</w:t>
      </w:r>
      <w:r w:rsidR="0061110F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негіздеу.</w:t>
      </w:r>
    </w:p>
    <w:p w14:paraId="48ED431F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Қоғамдық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кеңестің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ұсынымдарында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көрсетілген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ескертулер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жойылған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жағдайда, жобаны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әзірлеуші осы ескертулерді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жою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туралы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жобаға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түсіндірме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жазбада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көрсетуі</w:t>
      </w:r>
      <w:r w:rsidR="00654EC2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  <w:t>тиіс.</w:t>
      </w:r>
    </w:p>
    <w:p w14:paraId="5134C77D" w14:textId="77777777" w:rsidR="00A31F4B" w:rsidRPr="00654EC2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</w:pPr>
      <w:r w:rsidRPr="00654EC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Талап</w:t>
      </w:r>
      <w:r w:rsidR="00654EC2" w:rsidRPr="00654EC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 xml:space="preserve"> </w:t>
      </w:r>
      <w:r w:rsidRPr="00654EC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/>
        </w:rPr>
        <w:t>етілмейді.</w:t>
      </w:r>
    </w:p>
    <w:p w14:paraId="70D5EE55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kk-KZ"/>
        </w:rPr>
      </w:pPr>
    </w:p>
    <w:p w14:paraId="5A25309B" w14:textId="77777777" w:rsidR="00A31F4B" w:rsidRDefault="00A31F4B" w:rsidP="00A31F4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C6A2B7" w14:textId="77777777" w:rsidR="00A31F4B" w:rsidRDefault="00A31F4B" w:rsidP="00A31F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Қазақстан Республикасының</w:t>
      </w:r>
    </w:p>
    <w:p w14:paraId="625D42B6" w14:textId="07026B49" w:rsidR="00A31F4B" w:rsidRDefault="00A31F4B" w:rsidP="00621F18">
      <w:pPr>
        <w:spacing w:after="0" w:line="240" w:lineRule="auto"/>
        <w:ind w:left="1416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Қаржы министрі</w:t>
      </w:r>
      <w:r w:rsidR="00654EC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</w:t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="00621F18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М. Такиев </w:t>
      </w:r>
    </w:p>
    <w:p w14:paraId="2ED5201A" w14:textId="77777777" w:rsidR="00E7047C" w:rsidRDefault="00E7047C">
      <w:bookmarkStart w:id="0" w:name="_GoBack"/>
      <w:bookmarkEnd w:id="0"/>
    </w:p>
    <w:sectPr w:rsidR="00E7047C" w:rsidSect="00E7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4B"/>
    <w:rsid w:val="00063CD0"/>
    <w:rsid w:val="000B2F2C"/>
    <w:rsid w:val="003872AD"/>
    <w:rsid w:val="004A41EB"/>
    <w:rsid w:val="00544173"/>
    <w:rsid w:val="0061110F"/>
    <w:rsid w:val="00621F18"/>
    <w:rsid w:val="00654EC2"/>
    <w:rsid w:val="007E3809"/>
    <w:rsid w:val="008F5385"/>
    <w:rsid w:val="00A31F4B"/>
    <w:rsid w:val="00B01F1E"/>
    <w:rsid w:val="00B02C21"/>
    <w:rsid w:val="00B5307D"/>
    <w:rsid w:val="00B670AE"/>
    <w:rsid w:val="00BA1344"/>
    <w:rsid w:val="00D06906"/>
    <w:rsid w:val="00D24EF1"/>
    <w:rsid w:val="00DF6597"/>
    <w:rsid w:val="00E7047C"/>
    <w:rsid w:val="00E7431C"/>
    <w:rsid w:val="00E80367"/>
    <w:rsid w:val="00E9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BA45"/>
  <w15:docId w15:val="{A47E3A56-70BE-49E5-81E4-E2F0E071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F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negp0gi0b9av8jahpyh">
    <w:name w:val="anegp0gi0b9av8jahpyh"/>
    <w:basedOn w:val="a0"/>
    <w:rsid w:val="00E95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Рыспаева Алтынжан Асылбековна</cp:lastModifiedBy>
  <cp:revision>5</cp:revision>
  <dcterms:created xsi:type="dcterms:W3CDTF">2025-11-18T13:50:00Z</dcterms:created>
  <dcterms:modified xsi:type="dcterms:W3CDTF">2025-11-19T11:30:00Z</dcterms:modified>
</cp:coreProperties>
</file>